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43FB0" w14:textId="77777777" w:rsidR="006D6045" w:rsidRPr="00F1654A" w:rsidRDefault="006D6045" w:rsidP="006D6045">
      <w:pPr>
        <w:rPr>
          <w:rFonts w:ascii="Arial" w:hAnsi="Arial"/>
          <w:i/>
          <w:noProof/>
          <w:szCs w:val="22"/>
        </w:rPr>
      </w:pPr>
      <w:bookmarkStart w:id="0" w:name="_GoBack"/>
      <w:r w:rsidRPr="006D6045">
        <w:rPr>
          <w:rFonts w:ascii="Arial" w:hAnsi="Arial"/>
          <w:b/>
          <w:noProof/>
          <w:sz w:val="28"/>
          <w:szCs w:val="22"/>
        </w:rPr>
        <w:t>Las pruebas de Maratón, 10k y Medio Maratón Valencia Trinidad Alfonso facilitarán la participación de los atletas con discapacidades</w:t>
      </w:r>
      <w:r w:rsidRPr="006D6045">
        <w:rPr>
          <w:rFonts w:ascii="Arial" w:hAnsi="Arial"/>
          <w:b/>
          <w:noProof/>
          <w:sz w:val="32"/>
          <w:szCs w:val="22"/>
        </w:rPr>
        <w:br/>
      </w:r>
    </w:p>
    <w:p w14:paraId="5AABF789" w14:textId="77777777" w:rsidR="006D6045" w:rsidRPr="00F1654A" w:rsidRDefault="006D6045" w:rsidP="006D6045">
      <w:pPr>
        <w:pStyle w:val="Prrafodelista"/>
        <w:numPr>
          <w:ilvl w:val="0"/>
          <w:numId w:val="1"/>
        </w:numPr>
        <w:jc w:val="both"/>
        <w:rPr>
          <w:rFonts w:ascii="Arial" w:hAnsi="Arial"/>
          <w:b/>
          <w:i/>
          <w:noProof/>
          <w:sz w:val="28"/>
          <w:szCs w:val="22"/>
        </w:rPr>
      </w:pPr>
      <w:r w:rsidRPr="00F1654A">
        <w:rPr>
          <w:rFonts w:ascii="Arial" w:hAnsi="Arial"/>
          <w:i/>
          <w:noProof/>
          <w:sz w:val="22"/>
          <w:szCs w:val="22"/>
        </w:rPr>
        <w:t>Se trabajará de forma conjunta con FESA (Federació d’Esports Adaptats) para facilitar y eliminar las trabas a las que los atletas con discapacidad se encuentran a la hora de participar en estas tres competiciones.</w:t>
      </w:r>
    </w:p>
    <w:p w14:paraId="1244303E" w14:textId="77777777" w:rsidR="006D6045" w:rsidRPr="006D6045" w:rsidRDefault="006D6045" w:rsidP="006D6045">
      <w:pPr>
        <w:jc w:val="both"/>
        <w:rPr>
          <w:rFonts w:ascii="Arial" w:hAnsi="Arial"/>
          <w:noProof/>
          <w:sz w:val="20"/>
          <w:szCs w:val="22"/>
        </w:rPr>
      </w:pPr>
    </w:p>
    <w:p w14:paraId="5CFB7C75" w14:textId="77777777" w:rsidR="006D6045" w:rsidRPr="006D6045" w:rsidRDefault="006D6045" w:rsidP="006D6045">
      <w:pPr>
        <w:jc w:val="both"/>
        <w:rPr>
          <w:rFonts w:ascii="Arial" w:hAnsi="Arial"/>
          <w:noProof/>
          <w:sz w:val="18"/>
          <w:szCs w:val="20"/>
        </w:rPr>
      </w:pPr>
    </w:p>
    <w:p w14:paraId="36E28EB6" w14:textId="77455AF3" w:rsidR="006D6045" w:rsidRPr="006D6045" w:rsidRDefault="00F1654A" w:rsidP="006D6045">
      <w:pPr>
        <w:jc w:val="both"/>
        <w:rPr>
          <w:rFonts w:ascii="Arial" w:hAnsi="Arial"/>
          <w:noProof/>
          <w:sz w:val="20"/>
          <w:szCs w:val="20"/>
        </w:rPr>
      </w:pPr>
      <w:r>
        <w:rPr>
          <w:rFonts w:ascii="Arial" w:hAnsi="Arial"/>
          <w:b/>
          <w:noProof/>
          <w:sz w:val="20"/>
          <w:szCs w:val="20"/>
        </w:rPr>
        <w:t>VALENCIA, 04/03</w:t>
      </w:r>
      <w:r w:rsidR="006D6045" w:rsidRPr="006D6045">
        <w:rPr>
          <w:rFonts w:ascii="Arial" w:hAnsi="Arial"/>
          <w:b/>
          <w:noProof/>
          <w:sz w:val="20"/>
          <w:szCs w:val="20"/>
        </w:rPr>
        <w:t xml:space="preserve">/2015. </w:t>
      </w:r>
      <w:r w:rsidR="006D6045" w:rsidRPr="006D6045">
        <w:rPr>
          <w:rFonts w:ascii="Arial" w:hAnsi="Arial"/>
          <w:noProof/>
          <w:sz w:val="20"/>
          <w:szCs w:val="20"/>
        </w:rPr>
        <w:t>El Maratón, 10k y el Medio Maratón Valencia Trinidad Alfonso, organizados por la SD Correcaminos y el Ayuntamiento de Valencia y con la colaboración principal de la Fundación Trinidad Alfonso, continúan trabajando para mejorar las condiciones organizativas de las pruebas más representativas de la ciudad de Valencia.</w:t>
      </w:r>
    </w:p>
    <w:p w14:paraId="2C89BFC6" w14:textId="77777777" w:rsidR="006D6045" w:rsidRPr="006D6045" w:rsidRDefault="006D6045" w:rsidP="006D6045">
      <w:pPr>
        <w:jc w:val="both"/>
        <w:rPr>
          <w:rFonts w:ascii="Arial" w:hAnsi="Arial"/>
          <w:noProof/>
          <w:sz w:val="20"/>
          <w:szCs w:val="20"/>
        </w:rPr>
      </w:pPr>
    </w:p>
    <w:p w14:paraId="3B8ED8BC" w14:textId="3ABF20FA" w:rsidR="006D6045" w:rsidRPr="006D6045" w:rsidRDefault="006D6045" w:rsidP="006D6045">
      <w:pPr>
        <w:jc w:val="both"/>
        <w:rPr>
          <w:rFonts w:ascii="Arial" w:hAnsi="Arial"/>
          <w:noProof/>
          <w:sz w:val="20"/>
          <w:szCs w:val="20"/>
        </w:rPr>
      </w:pPr>
      <w:r w:rsidRPr="006D6045">
        <w:rPr>
          <w:rFonts w:ascii="Arial" w:hAnsi="Arial"/>
          <w:noProof/>
          <w:sz w:val="20"/>
          <w:szCs w:val="20"/>
        </w:rPr>
        <w:t xml:space="preserve">En esta ocasión, el acuerdo de colaboración establecido con la </w:t>
      </w:r>
      <w:r w:rsidRPr="00F1654A">
        <w:rPr>
          <w:rFonts w:ascii="Arial" w:hAnsi="Arial"/>
          <w:b/>
          <w:noProof/>
          <w:sz w:val="20"/>
          <w:szCs w:val="20"/>
        </w:rPr>
        <w:t>Federació d’Esports Adaptats (FESA)</w:t>
      </w:r>
      <w:r w:rsidRPr="006D6045">
        <w:rPr>
          <w:rFonts w:ascii="Arial" w:hAnsi="Arial"/>
          <w:noProof/>
          <w:sz w:val="20"/>
          <w:szCs w:val="20"/>
        </w:rPr>
        <w:t xml:space="preserve"> supone un gran paso para que todos los atletas con discapacidades que quieran participar en alguna de estas tres competiciones. </w:t>
      </w:r>
    </w:p>
    <w:p w14:paraId="721D7AE9" w14:textId="77777777" w:rsidR="006D6045" w:rsidRPr="006D6045" w:rsidRDefault="006D6045" w:rsidP="006D6045">
      <w:pPr>
        <w:jc w:val="both"/>
        <w:rPr>
          <w:rFonts w:ascii="Arial" w:hAnsi="Arial"/>
          <w:noProof/>
          <w:sz w:val="20"/>
          <w:szCs w:val="20"/>
        </w:rPr>
      </w:pPr>
    </w:p>
    <w:p w14:paraId="70013BF2" w14:textId="77777777" w:rsidR="006D6045" w:rsidRPr="006D6045" w:rsidRDefault="006D6045" w:rsidP="006D6045">
      <w:pPr>
        <w:jc w:val="both"/>
        <w:rPr>
          <w:rFonts w:ascii="Arial" w:hAnsi="Arial"/>
          <w:noProof/>
          <w:sz w:val="20"/>
          <w:szCs w:val="20"/>
        </w:rPr>
      </w:pPr>
      <w:r w:rsidRPr="006D6045">
        <w:rPr>
          <w:rFonts w:ascii="Arial" w:hAnsi="Arial"/>
          <w:noProof/>
          <w:sz w:val="20"/>
          <w:szCs w:val="20"/>
        </w:rPr>
        <w:t>Se han tomado varias decisiones que ayudarán a gestionar las inscripciones de los atletas adaptados y que mejorará la atención de las necesidades de accesibilidad y/o asistencia que los mismos puedan tener a la hora de participar en estas pruebas. Dentro de este acuerdo establecido, hay tres aspectos significativos a destacar en pro del participante:</w:t>
      </w:r>
    </w:p>
    <w:p w14:paraId="7A65A421" w14:textId="77777777" w:rsidR="006D6045" w:rsidRPr="006D6045" w:rsidRDefault="006D6045" w:rsidP="006D6045">
      <w:pPr>
        <w:jc w:val="both"/>
        <w:rPr>
          <w:rFonts w:ascii="Arial" w:hAnsi="Arial"/>
          <w:noProof/>
          <w:sz w:val="20"/>
          <w:szCs w:val="20"/>
        </w:rPr>
      </w:pPr>
    </w:p>
    <w:p w14:paraId="28567183" w14:textId="77777777" w:rsidR="006D6045" w:rsidRPr="006D6045" w:rsidRDefault="006D6045" w:rsidP="006D6045">
      <w:pPr>
        <w:jc w:val="both"/>
        <w:rPr>
          <w:rFonts w:ascii="Arial" w:hAnsi="Arial"/>
          <w:noProof/>
          <w:sz w:val="20"/>
          <w:szCs w:val="20"/>
        </w:rPr>
      </w:pPr>
      <w:r w:rsidRPr="00F1654A">
        <w:rPr>
          <w:rFonts w:ascii="Arial" w:hAnsi="Arial"/>
          <w:b/>
          <w:noProof/>
          <w:sz w:val="20"/>
          <w:szCs w:val="20"/>
        </w:rPr>
        <w:t>1.Todos los atletas con discapacidad gozarán de un 50% de bonificación en su proceso de inscripción.</w:t>
      </w:r>
      <w:r w:rsidRPr="006D6045">
        <w:rPr>
          <w:rFonts w:ascii="Arial" w:hAnsi="Arial"/>
          <w:noProof/>
          <w:sz w:val="20"/>
          <w:szCs w:val="20"/>
        </w:rPr>
        <w:t xml:space="preserve"> Este descuento siempre se hará, teniendo en cuenta la tarifa de precios vigente. Esta inscripción bonificada solo podrá realizarse a través de FESA.</w:t>
      </w:r>
    </w:p>
    <w:p w14:paraId="174D7B3F" w14:textId="77777777" w:rsidR="006D6045" w:rsidRPr="006D6045" w:rsidRDefault="006D6045" w:rsidP="006D6045">
      <w:pPr>
        <w:jc w:val="both"/>
        <w:rPr>
          <w:rFonts w:ascii="Arial" w:hAnsi="Arial"/>
          <w:noProof/>
          <w:sz w:val="20"/>
          <w:szCs w:val="20"/>
        </w:rPr>
      </w:pPr>
    </w:p>
    <w:p w14:paraId="127DCC66" w14:textId="77777777" w:rsidR="006D6045" w:rsidRPr="006D6045" w:rsidRDefault="006D6045" w:rsidP="006D6045">
      <w:pPr>
        <w:jc w:val="both"/>
        <w:rPr>
          <w:rFonts w:ascii="Arial" w:hAnsi="Arial"/>
          <w:noProof/>
          <w:sz w:val="20"/>
          <w:szCs w:val="20"/>
        </w:rPr>
      </w:pPr>
      <w:r w:rsidRPr="00F1654A">
        <w:rPr>
          <w:rFonts w:ascii="Arial" w:hAnsi="Arial"/>
          <w:b/>
          <w:noProof/>
          <w:sz w:val="20"/>
          <w:szCs w:val="20"/>
        </w:rPr>
        <w:t xml:space="preserve">2. Los atletas inscritos podrán competir en cada una de las cuatro categorías adaptadas. Estas serán: silla de ruedas, discapacitados funcionales, discapacitados sensoriales y discapacitados intelectuales. </w:t>
      </w:r>
      <w:r w:rsidRPr="006D6045">
        <w:rPr>
          <w:rFonts w:ascii="Arial" w:hAnsi="Arial"/>
          <w:noProof/>
          <w:sz w:val="20"/>
          <w:szCs w:val="20"/>
        </w:rPr>
        <w:t>Estas cuatro categorías tendrán clasificación propia y premios para los 3 primeros clasificados de cada sexo en cada una de las carreras.</w:t>
      </w:r>
    </w:p>
    <w:p w14:paraId="7F17147B" w14:textId="77777777" w:rsidR="006D6045" w:rsidRPr="006D6045" w:rsidRDefault="006D6045" w:rsidP="006D6045">
      <w:pPr>
        <w:jc w:val="both"/>
        <w:rPr>
          <w:rFonts w:ascii="Arial" w:hAnsi="Arial"/>
          <w:noProof/>
          <w:sz w:val="20"/>
          <w:szCs w:val="20"/>
        </w:rPr>
      </w:pPr>
    </w:p>
    <w:p w14:paraId="3379B210" w14:textId="77777777" w:rsidR="006D6045" w:rsidRPr="006D6045" w:rsidRDefault="006D6045" w:rsidP="006D6045">
      <w:pPr>
        <w:jc w:val="both"/>
        <w:rPr>
          <w:rFonts w:ascii="Arial" w:hAnsi="Arial"/>
          <w:noProof/>
          <w:sz w:val="20"/>
          <w:szCs w:val="20"/>
        </w:rPr>
      </w:pPr>
      <w:r w:rsidRPr="00F1654A">
        <w:rPr>
          <w:rFonts w:ascii="Arial" w:hAnsi="Arial"/>
          <w:b/>
          <w:noProof/>
          <w:sz w:val="20"/>
          <w:szCs w:val="20"/>
        </w:rPr>
        <w:t xml:space="preserve">3.Cada atleta ciego o deficiente visual (B2) que lo requiera, tendrá derecho al acompañamiento de un guía cuya inscripción será 100% gratuita. </w:t>
      </w:r>
      <w:r w:rsidRPr="006D6045">
        <w:rPr>
          <w:rFonts w:ascii="Arial" w:hAnsi="Arial"/>
          <w:noProof/>
          <w:sz w:val="20"/>
          <w:szCs w:val="20"/>
        </w:rPr>
        <w:t xml:space="preserve">La inscripción de esta persona será cedida gratuitamente por la organización, pero solamente se podrá gestionar a través de FESA. </w:t>
      </w:r>
    </w:p>
    <w:p w14:paraId="5EB0E18F" w14:textId="77777777" w:rsidR="006D6045" w:rsidRPr="006D6045" w:rsidRDefault="006D6045" w:rsidP="006D6045">
      <w:pPr>
        <w:jc w:val="both"/>
        <w:rPr>
          <w:rFonts w:ascii="Arial" w:hAnsi="Arial"/>
          <w:noProof/>
          <w:sz w:val="20"/>
          <w:szCs w:val="20"/>
        </w:rPr>
      </w:pPr>
    </w:p>
    <w:p w14:paraId="42CA0B4F" w14:textId="77777777" w:rsidR="006D6045" w:rsidRPr="006D6045" w:rsidRDefault="006D6045" w:rsidP="006D6045">
      <w:pPr>
        <w:jc w:val="both"/>
        <w:rPr>
          <w:rFonts w:ascii="Arial" w:hAnsi="Arial"/>
          <w:noProof/>
          <w:sz w:val="20"/>
          <w:szCs w:val="20"/>
        </w:rPr>
      </w:pPr>
      <w:r w:rsidRPr="006D6045">
        <w:rPr>
          <w:rFonts w:ascii="Arial" w:hAnsi="Arial"/>
          <w:noProof/>
          <w:sz w:val="20"/>
          <w:szCs w:val="20"/>
        </w:rPr>
        <w:t xml:space="preserve">El acuerdo alcanzado favorecerá la inclusión y participación de todos los atletas. La coordinación a través de FESA de las inscripciones supone la mejor opción para coordinar una gestión de las necesidades que estos participantes puedan tener y da más el valor organizativo del Maratón, 10k y Medio Maratón Valencia Trinidad Alfonso. </w:t>
      </w:r>
    </w:p>
    <w:bookmarkEnd w:id="0"/>
    <w:p w14:paraId="2EF6040E" w14:textId="1817E373" w:rsidR="00B17E6F" w:rsidRPr="00B17E6F" w:rsidRDefault="00B17E6F" w:rsidP="00B17E6F">
      <w:pPr>
        <w:rPr>
          <w:rFonts w:ascii="Arial" w:hAnsi="Arial"/>
          <w:noProof/>
          <w:color w:val="404040" w:themeColor="text1" w:themeTint="BF"/>
          <w:sz w:val="22"/>
          <w:szCs w:val="22"/>
        </w:rPr>
      </w:pPr>
    </w:p>
    <w:sectPr w:rsidR="00B17E6F" w:rsidRPr="00B17E6F" w:rsidSect="00AD5C44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3969" w:right="851" w:bottom="1418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67FDA" w14:textId="77777777" w:rsidR="005F1754" w:rsidRDefault="005F1754" w:rsidP="00B17E6F">
      <w:r>
        <w:separator/>
      </w:r>
    </w:p>
  </w:endnote>
  <w:endnote w:type="continuationSeparator" w:id="0">
    <w:p w14:paraId="07EC8E29" w14:textId="77777777" w:rsidR="005F1754" w:rsidRDefault="005F1754" w:rsidP="00B1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6B867" w14:textId="45504FF0" w:rsidR="00B17E6F" w:rsidRPr="00AD5C44" w:rsidRDefault="00AD5C44" w:rsidP="00AD5C44">
    <w:pPr>
      <w:pStyle w:val="Piedepgina"/>
      <w:tabs>
        <w:tab w:val="clear" w:pos="4252"/>
        <w:tab w:val="clear" w:pos="8504"/>
        <w:tab w:val="left" w:pos="3680"/>
      </w:tabs>
      <w:rPr>
        <w:rFonts w:ascii="Arial" w:hAnsi="Arial"/>
        <w:color w:val="404040" w:themeColor="text1" w:themeTint="BF"/>
        <w:sz w:val="20"/>
        <w:szCs w:val="20"/>
      </w:rPr>
    </w:pPr>
    <w:r w:rsidRPr="00AD5C44">
      <w:rPr>
        <w:rStyle w:val="Nmerodepgina"/>
        <w:rFonts w:ascii="Arial" w:hAnsi="Arial"/>
        <w:color w:val="404040" w:themeColor="text1" w:themeTint="BF"/>
        <w:sz w:val="16"/>
        <w:szCs w:val="20"/>
      </w:rPr>
      <w:t>p.</w:t>
    </w:r>
    <w:r w:rsidRPr="00AD5C44">
      <w:rPr>
        <w:rStyle w:val="Nmerodepgina"/>
        <w:rFonts w:ascii="Arial" w:hAnsi="Arial"/>
        <w:color w:val="404040" w:themeColor="text1" w:themeTint="BF"/>
        <w:sz w:val="6"/>
        <w:szCs w:val="6"/>
      </w:rPr>
      <w:t xml:space="preserve"> </w:t>
    </w:r>
    <w:r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begin"/>
    </w:r>
    <w:r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instrText xml:space="preserve"> PAGE </w:instrText>
    </w:r>
    <w:r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separate"/>
    </w:r>
    <w:r w:rsidR="006D6045">
      <w:rPr>
        <w:rStyle w:val="Nmerodepgina"/>
        <w:rFonts w:ascii="Arial" w:hAnsi="Arial"/>
        <w:noProof/>
        <w:color w:val="404040" w:themeColor="text1" w:themeTint="BF"/>
        <w:sz w:val="20"/>
        <w:szCs w:val="20"/>
      </w:rPr>
      <w:t>2</w:t>
    </w:r>
    <w:r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end"/>
    </w:r>
    <w:r w:rsidR="00B17E6F" w:rsidRPr="00B17E6F">
      <w:rPr>
        <w:rStyle w:val="Nmerodepgina"/>
        <w:rFonts w:ascii="Arial" w:hAnsi="Arial"/>
        <w:color w:val="FFFFFF" w:themeColor="background1"/>
        <w:sz w:val="16"/>
        <w:szCs w:val="20"/>
      </w:rPr>
      <w:t>p.</w:t>
    </w:r>
    <w:r w:rsidR="00B17E6F" w:rsidRPr="00B17E6F">
      <w:rPr>
        <w:rStyle w:val="Nmerodepgina"/>
        <w:rFonts w:ascii="Arial" w:hAnsi="Arial"/>
        <w:color w:val="FFFFFF" w:themeColor="background1"/>
        <w:sz w:val="6"/>
        <w:szCs w:val="6"/>
      </w:rPr>
      <w:t xml:space="preserve"> </w:t>
    </w:r>
    <w:r w:rsidR="00B17E6F" w:rsidRPr="00B17E6F">
      <w:rPr>
        <w:rStyle w:val="Nmerodepgina"/>
        <w:rFonts w:ascii="Arial" w:hAnsi="Arial"/>
        <w:color w:val="FFFFFF" w:themeColor="background1"/>
        <w:sz w:val="20"/>
        <w:szCs w:val="20"/>
      </w:rPr>
      <w:fldChar w:fldCharType="begin"/>
    </w:r>
    <w:r w:rsidR="00B17E6F" w:rsidRPr="00B17E6F">
      <w:rPr>
        <w:rStyle w:val="Nmerodepgina"/>
        <w:rFonts w:ascii="Arial" w:hAnsi="Arial"/>
        <w:color w:val="FFFFFF" w:themeColor="background1"/>
        <w:sz w:val="20"/>
        <w:szCs w:val="20"/>
      </w:rPr>
      <w:instrText xml:space="preserve"> PAGE </w:instrText>
    </w:r>
    <w:r w:rsidR="00B17E6F" w:rsidRPr="00B17E6F">
      <w:rPr>
        <w:rStyle w:val="Nmerodepgina"/>
        <w:rFonts w:ascii="Arial" w:hAnsi="Arial"/>
        <w:color w:val="FFFFFF" w:themeColor="background1"/>
        <w:sz w:val="20"/>
        <w:szCs w:val="20"/>
      </w:rPr>
      <w:fldChar w:fldCharType="separate"/>
    </w:r>
    <w:r w:rsidR="006D6045">
      <w:rPr>
        <w:rStyle w:val="Nmerodepgina"/>
        <w:rFonts w:ascii="Arial" w:hAnsi="Arial"/>
        <w:noProof/>
        <w:color w:val="FFFFFF" w:themeColor="background1"/>
        <w:sz w:val="20"/>
        <w:szCs w:val="20"/>
      </w:rPr>
      <w:t>2</w:t>
    </w:r>
    <w:r w:rsidR="00B17E6F" w:rsidRPr="00B17E6F">
      <w:rPr>
        <w:rStyle w:val="Nmerodepgina"/>
        <w:rFonts w:ascii="Arial" w:hAnsi="Arial"/>
        <w:color w:val="FFFFFF" w:themeColor="background1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250DB" w14:textId="03D6009B" w:rsidR="00B17E6F" w:rsidRPr="00AD5C44" w:rsidRDefault="00AD5C44" w:rsidP="00AD5C44">
    <w:pPr>
      <w:pStyle w:val="Piedepgina"/>
      <w:tabs>
        <w:tab w:val="clear" w:pos="4252"/>
        <w:tab w:val="clear" w:pos="8504"/>
        <w:tab w:val="left" w:pos="3680"/>
      </w:tabs>
      <w:rPr>
        <w:rFonts w:ascii="Arial" w:hAnsi="Arial"/>
        <w:color w:val="404040" w:themeColor="text1" w:themeTint="BF"/>
        <w:sz w:val="20"/>
        <w:szCs w:val="20"/>
      </w:rPr>
    </w:pPr>
    <w:r w:rsidRPr="00AD5C44">
      <w:rPr>
        <w:rFonts w:ascii="Arial" w:hAnsi="Arial"/>
        <w:noProof/>
        <w:color w:val="404040" w:themeColor="text1" w:themeTint="BF"/>
        <w:sz w:val="16"/>
        <w:szCs w:val="20"/>
        <w:lang w:val="es-ES"/>
      </w:rPr>
      <w:drawing>
        <wp:anchor distT="0" distB="0" distL="114300" distR="114300" simplePos="0" relativeHeight="251663360" behindDoc="1" locked="0" layoutInCell="1" allowOverlap="1" wp14:anchorId="719E661B" wp14:editId="09621D61">
          <wp:simplePos x="0" y="0"/>
          <wp:positionH relativeFrom="column">
            <wp:posOffset>1270</wp:posOffset>
          </wp:positionH>
          <wp:positionV relativeFrom="page">
            <wp:posOffset>9811385</wp:posOffset>
          </wp:positionV>
          <wp:extent cx="6475730" cy="615950"/>
          <wp:effectExtent l="0" t="0" r="127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0128_P1_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5730" cy="6159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7E6F" w:rsidRPr="00AD5C44">
      <w:rPr>
        <w:rStyle w:val="Nmerodepgina"/>
        <w:rFonts w:ascii="Arial" w:hAnsi="Arial"/>
        <w:color w:val="404040" w:themeColor="text1" w:themeTint="BF"/>
        <w:sz w:val="16"/>
        <w:szCs w:val="20"/>
      </w:rPr>
      <w:t>p.</w:t>
    </w:r>
    <w:r w:rsidR="00B17E6F" w:rsidRPr="00AD5C44">
      <w:rPr>
        <w:rStyle w:val="Nmerodepgina"/>
        <w:rFonts w:ascii="Arial" w:hAnsi="Arial"/>
        <w:color w:val="404040" w:themeColor="text1" w:themeTint="BF"/>
        <w:sz w:val="6"/>
        <w:szCs w:val="6"/>
      </w:rPr>
      <w:t xml:space="preserve"> </w:t>
    </w:r>
    <w:r w:rsidR="00B17E6F"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begin"/>
    </w:r>
    <w:r w:rsidR="00B17E6F"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instrText xml:space="preserve"> PAGE </w:instrText>
    </w:r>
    <w:r w:rsidR="00B17E6F"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separate"/>
    </w:r>
    <w:r w:rsidR="00CC799C">
      <w:rPr>
        <w:rStyle w:val="Nmerodepgina"/>
        <w:rFonts w:ascii="Arial" w:hAnsi="Arial"/>
        <w:noProof/>
        <w:color w:val="404040" w:themeColor="text1" w:themeTint="BF"/>
        <w:sz w:val="20"/>
        <w:szCs w:val="20"/>
      </w:rPr>
      <w:t>1</w:t>
    </w:r>
    <w:r w:rsidR="00B17E6F"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0B1E9" w14:textId="77777777" w:rsidR="005F1754" w:rsidRDefault="005F1754" w:rsidP="00B17E6F">
      <w:r>
        <w:separator/>
      </w:r>
    </w:p>
  </w:footnote>
  <w:footnote w:type="continuationSeparator" w:id="0">
    <w:p w14:paraId="0078DD2E" w14:textId="77777777" w:rsidR="005F1754" w:rsidRDefault="005F1754" w:rsidP="00B17E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A4EC1" w14:textId="4705D8A1" w:rsidR="00B17E6F" w:rsidRDefault="0079772B">
    <w:pPr>
      <w:pStyle w:val="Encabezado"/>
    </w:pPr>
    <w:r>
      <w:rPr>
        <w:noProof/>
        <w:lang w:val="es-ES"/>
      </w:rPr>
      <w:drawing>
        <wp:anchor distT="0" distB="0" distL="114300" distR="114300" simplePos="0" relativeHeight="251665408" behindDoc="1" locked="0" layoutInCell="1" allowOverlap="1" wp14:anchorId="5A102F83" wp14:editId="60A71C46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60000" cy="2895603"/>
          <wp:effectExtent l="0" t="0" r="952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LC_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89560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6C640" w14:textId="520CB00E" w:rsidR="00B17E6F" w:rsidRDefault="0079772B">
    <w:pPr>
      <w:pStyle w:val="Encabezado"/>
    </w:pPr>
    <w:r>
      <w:rPr>
        <w:noProof/>
        <w:lang w:val="es-ES"/>
      </w:rPr>
      <w:drawing>
        <wp:anchor distT="0" distB="0" distL="114300" distR="114300" simplePos="0" relativeHeight="251664384" behindDoc="1" locked="0" layoutInCell="1" allowOverlap="1" wp14:anchorId="051D4EAD" wp14:editId="3AA9D011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60000" cy="2895603"/>
          <wp:effectExtent l="0" t="0" r="952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LC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89560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9B1830"/>
    <w:multiLevelType w:val="hybridMultilevel"/>
    <w:tmpl w:val="4808E7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E6F"/>
    <w:rsid w:val="00096A25"/>
    <w:rsid w:val="005F1754"/>
    <w:rsid w:val="006520CA"/>
    <w:rsid w:val="006D6045"/>
    <w:rsid w:val="0079772B"/>
    <w:rsid w:val="007F604D"/>
    <w:rsid w:val="008F4A87"/>
    <w:rsid w:val="00AD5C44"/>
    <w:rsid w:val="00B17E6F"/>
    <w:rsid w:val="00C97D93"/>
    <w:rsid w:val="00CC799C"/>
    <w:rsid w:val="00DE18E7"/>
    <w:rsid w:val="00EE7629"/>
    <w:rsid w:val="00F1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3EB6D9"/>
  <w14:defaultImageDpi w14:val="300"/>
  <w15:docId w15:val="{85FD6A6C-FA75-4A48-A857-63DB06F9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7E6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7E6F"/>
  </w:style>
  <w:style w:type="paragraph" w:styleId="Piedepgina">
    <w:name w:val="footer"/>
    <w:basedOn w:val="Normal"/>
    <w:link w:val="PiedepginaCar"/>
    <w:uiPriority w:val="99"/>
    <w:unhideWhenUsed/>
    <w:rsid w:val="00B17E6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7E6F"/>
  </w:style>
  <w:style w:type="paragraph" w:styleId="Textodeglobo">
    <w:name w:val="Balloon Text"/>
    <w:basedOn w:val="Normal"/>
    <w:link w:val="TextodegloboCar"/>
    <w:uiPriority w:val="99"/>
    <w:semiHidden/>
    <w:unhideWhenUsed/>
    <w:rsid w:val="00B17E6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7E6F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rsid w:val="00B17E6F"/>
  </w:style>
  <w:style w:type="paragraph" w:styleId="Prrafodelista">
    <w:name w:val="List Paragraph"/>
    <w:basedOn w:val="Normal"/>
    <w:uiPriority w:val="99"/>
    <w:qFormat/>
    <w:rsid w:val="006D6045"/>
    <w:pPr>
      <w:ind w:left="720"/>
      <w:contextualSpacing/>
    </w:pPr>
    <w:rPr>
      <w:rFonts w:ascii="Cambria" w:eastAsia="MS Mincho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Jordi [Off Libros]</dc:creator>
  <cp:lastModifiedBy>usuario</cp:lastModifiedBy>
  <cp:revision>2</cp:revision>
  <dcterms:created xsi:type="dcterms:W3CDTF">2016-03-04T10:21:00Z</dcterms:created>
  <dcterms:modified xsi:type="dcterms:W3CDTF">2016-03-04T10:21:00Z</dcterms:modified>
</cp:coreProperties>
</file>